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BD" w:rsidRPr="00D9466E" w:rsidRDefault="00B04F25" w:rsidP="001F216A">
      <w:pPr>
        <w:tabs>
          <w:tab w:val="center" w:pos="4680"/>
          <w:tab w:val="left" w:pos="7083"/>
        </w:tabs>
        <w:bidi/>
        <w:spacing w:before="240"/>
        <w:jc w:val="both"/>
        <w:rPr>
          <w:rFonts w:asciiTheme="minorHAnsi" w:hAnsiTheme="minorHAnsi"/>
          <w:bCs/>
          <w:sz w:val="28"/>
          <w:szCs w:val="28"/>
          <w:lang w:val="en-GB"/>
        </w:rPr>
      </w:pPr>
      <w:bookmarkStart w:id="0" w:name="_GoBack"/>
      <w:bookmarkEnd w:id="0"/>
      <w:r>
        <w:rPr>
          <w:rFonts w:asciiTheme="minorHAnsi" w:hAnsiTheme="minorHAnsi"/>
          <w:bCs/>
          <w:sz w:val="28"/>
          <w:szCs w:val="28"/>
          <w:rtl/>
          <w:lang w:val="en-GB"/>
        </w:rPr>
        <w:tab/>
      </w:r>
      <w:r w:rsidR="00E652BD" w:rsidRPr="00D9466E">
        <w:rPr>
          <w:rFonts w:asciiTheme="minorHAnsi" w:hAnsiTheme="minorHAnsi" w:hint="cs"/>
          <w:bCs/>
          <w:sz w:val="28"/>
          <w:szCs w:val="28"/>
          <w:rtl/>
          <w:lang w:val="en-GB"/>
        </w:rPr>
        <w:t xml:space="preserve">خلق بشائر أمل للسوريين </w:t>
      </w:r>
      <w:r>
        <w:rPr>
          <w:rFonts w:asciiTheme="minorHAnsi" w:hAnsiTheme="minorHAnsi"/>
          <w:bCs/>
          <w:sz w:val="28"/>
          <w:szCs w:val="28"/>
          <w:rtl/>
          <w:lang w:val="en-GB"/>
        </w:rPr>
        <w:tab/>
      </w:r>
    </w:p>
    <w:p w:rsidR="00C41198" w:rsidRPr="00D9466E" w:rsidRDefault="00C41198" w:rsidP="001F216A">
      <w:pPr>
        <w:bidi/>
        <w:spacing w:before="240"/>
        <w:jc w:val="center"/>
        <w:rPr>
          <w:rFonts w:asciiTheme="minorHAnsi" w:hAnsiTheme="minorHAnsi"/>
          <w:bCs/>
          <w:sz w:val="28"/>
          <w:szCs w:val="28"/>
          <w:rtl/>
          <w:lang w:val="en-GB" w:bidi="ar-SY"/>
        </w:rPr>
      </w:pPr>
      <w:r w:rsidRPr="00D9466E">
        <w:rPr>
          <w:rFonts w:asciiTheme="minorHAnsi" w:hAnsiTheme="minorHAnsi" w:hint="cs"/>
          <w:bCs/>
          <w:sz w:val="28"/>
          <w:szCs w:val="28"/>
          <w:rtl/>
          <w:lang w:val="en-GB" w:bidi="ar-SY"/>
        </w:rPr>
        <w:t>نداء عالم</w:t>
      </w:r>
      <w:r w:rsidR="00E15E07" w:rsidRPr="00D9466E">
        <w:rPr>
          <w:rFonts w:asciiTheme="minorHAnsi" w:hAnsiTheme="minorHAnsi" w:hint="cs"/>
          <w:bCs/>
          <w:sz w:val="28"/>
          <w:szCs w:val="28"/>
          <w:rtl/>
          <w:lang w:val="en-GB" w:bidi="ar-SY"/>
        </w:rPr>
        <w:t xml:space="preserve">ي </w:t>
      </w:r>
      <w:r w:rsidRPr="00D9466E">
        <w:rPr>
          <w:rFonts w:asciiTheme="minorHAnsi" w:hAnsiTheme="minorHAnsi" w:hint="cs"/>
          <w:bCs/>
          <w:sz w:val="28"/>
          <w:szCs w:val="28"/>
          <w:rtl/>
          <w:lang w:val="en-GB" w:bidi="ar-SY"/>
        </w:rPr>
        <w:t>لفعاليات تضامن ولأيام صلوات وصيام من أجل سوريا و لأجل ضحايا هذه الحرب الوحشية.</w:t>
      </w:r>
    </w:p>
    <w:p w:rsidR="00C41198" w:rsidRDefault="00C41198" w:rsidP="001F216A">
      <w:pPr>
        <w:bidi/>
        <w:spacing w:before="240"/>
        <w:jc w:val="center"/>
        <w:rPr>
          <w:rFonts w:asciiTheme="minorHAnsi" w:hAnsiTheme="minorHAnsi"/>
          <w:b/>
          <w:sz w:val="28"/>
          <w:szCs w:val="28"/>
          <w:rtl/>
          <w:lang w:val="en-GB" w:bidi="ar-SY"/>
        </w:rPr>
      </w:pPr>
      <w:r w:rsidRPr="00D9466E">
        <w:rPr>
          <w:rFonts w:asciiTheme="minorHAnsi" w:hAnsiTheme="minorHAnsi" w:hint="cs"/>
          <w:bCs/>
          <w:sz w:val="28"/>
          <w:szCs w:val="28"/>
          <w:rtl/>
          <w:lang w:val="en-GB" w:bidi="ar-SY"/>
        </w:rPr>
        <w:t>15 آذار-مارس 2016: خمس سنوات على بدء الاحتجاجات</w:t>
      </w:r>
    </w:p>
    <w:p w:rsidR="00C41198" w:rsidRDefault="00C41198" w:rsidP="001F216A">
      <w:pPr>
        <w:bidi/>
        <w:spacing w:before="240" w:after="120"/>
        <w:jc w:val="both"/>
        <w:rPr>
          <w:rFonts w:asciiTheme="minorHAnsi" w:hAnsiTheme="minorHAnsi"/>
          <w:sz w:val="24"/>
          <w:szCs w:val="24"/>
          <w:rtl/>
          <w:lang w:val="en-GB"/>
        </w:rPr>
      </w:pPr>
      <w:r>
        <w:rPr>
          <w:rFonts w:asciiTheme="minorHAnsi" w:hAnsiTheme="minorHAnsi" w:hint="cs"/>
          <w:sz w:val="24"/>
          <w:szCs w:val="24"/>
          <w:rtl/>
          <w:lang w:val="en-GB"/>
        </w:rPr>
        <w:t xml:space="preserve">تدعو منظمة باكس كريستي شبكتها العالمية لتنظيم فعاليات تضامن وأيام صلوات وصيام من أجل السلام في سوريا وذلك في الفترة الواقعة بين 15 و 20 آذار-مارس 2016، إننا نُهيب بالأفراد والمنظمات التعبير عن تضامنهم مع اللاجئين ومع ضحايا الحرب والعنف لأجل خلق آمال بأن يعمّ السلام في سوريا من جديد. </w:t>
      </w:r>
    </w:p>
    <w:p w:rsidR="001F411F" w:rsidRDefault="001F411F" w:rsidP="001F216A">
      <w:pPr>
        <w:bidi/>
        <w:spacing w:before="240" w:after="120"/>
        <w:jc w:val="both"/>
        <w:rPr>
          <w:rFonts w:asciiTheme="minorHAnsi" w:hAnsiTheme="minorHAnsi"/>
          <w:sz w:val="24"/>
          <w:szCs w:val="24"/>
          <w:lang w:val="en-GB"/>
        </w:rPr>
      </w:pPr>
      <w:r>
        <w:rPr>
          <w:rFonts w:asciiTheme="minorHAnsi" w:hAnsiTheme="minorHAnsi" w:hint="cs"/>
          <w:sz w:val="24"/>
          <w:szCs w:val="24"/>
          <w:rtl/>
          <w:lang w:val="en-GB"/>
        </w:rPr>
        <w:t xml:space="preserve">في شهر آذار سنة 2011 خرج المواطنون السوريون في مظاهرات احتجاجية </w:t>
      </w:r>
      <w:r w:rsidR="00B204D0">
        <w:rPr>
          <w:rFonts w:asciiTheme="minorHAnsi" w:hAnsiTheme="minorHAnsi" w:hint="cs"/>
          <w:sz w:val="24"/>
          <w:szCs w:val="24"/>
          <w:rtl/>
          <w:lang w:val="en-GB"/>
        </w:rPr>
        <w:t xml:space="preserve">سلمية </w:t>
      </w:r>
      <w:r>
        <w:rPr>
          <w:rFonts w:asciiTheme="minorHAnsi" w:hAnsiTheme="minorHAnsi" w:hint="cs"/>
          <w:sz w:val="24"/>
          <w:szCs w:val="24"/>
          <w:rtl/>
          <w:lang w:val="en-GB"/>
        </w:rPr>
        <w:t>يطالبون بحريتهم وحقوقهم</w:t>
      </w:r>
      <w:r w:rsidR="00B204D0">
        <w:rPr>
          <w:rFonts w:asciiTheme="minorHAnsi" w:hAnsiTheme="minorHAnsi" w:hint="cs"/>
          <w:sz w:val="24"/>
          <w:szCs w:val="24"/>
          <w:rtl/>
          <w:lang w:val="en-GB"/>
        </w:rPr>
        <w:t xml:space="preserve">، إلاّ أنّ القمع الشديد للنظام قاد إلى عسكرة تلك الاحتجاجات لتتطور لاحقاً إلى حرب شاملة تركت آثارها على المنطقة بأسرها. </w:t>
      </w:r>
    </w:p>
    <w:p w:rsidR="008F4015" w:rsidRDefault="008F4015" w:rsidP="001F216A">
      <w:pPr>
        <w:bidi/>
        <w:spacing w:before="240" w:after="120"/>
        <w:jc w:val="both"/>
        <w:rPr>
          <w:rFonts w:asciiTheme="minorHAnsi" w:hAnsiTheme="minorHAnsi"/>
          <w:sz w:val="24"/>
          <w:szCs w:val="24"/>
          <w:rtl/>
          <w:lang w:val="en-GB" w:bidi="ar-SY"/>
        </w:rPr>
      </w:pPr>
      <w:r>
        <w:rPr>
          <w:rFonts w:asciiTheme="minorHAnsi" w:hAnsiTheme="minorHAnsi" w:hint="cs"/>
          <w:sz w:val="24"/>
          <w:szCs w:val="24"/>
          <w:rtl/>
          <w:lang w:val="en-GB" w:bidi="ar-SY"/>
        </w:rPr>
        <w:t xml:space="preserve">في غضون السنوات الخمس الفائتة قضى ما يزيد عن 250.000 مائتان وخمسون ألف </w:t>
      </w:r>
      <w:r w:rsidR="00EC4F9A">
        <w:rPr>
          <w:rFonts w:asciiTheme="minorHAnsi" w:hAnsiTheme="minorHAnsi" w:hint="cs"/>
          <w:sz w:val="24"/>
          <w:szCs w:val="24"/>
          <w:rtl/>
          <w:lang w:val="en-GB" w:bidi="ar-SY"/>
        </w:rPr>
        <w:t xml:space="preserve">إنسان سوري، كما أصبح ما يزيد  عن 13.5 ثلاثة عشر مليون ونصف المليون بحاجة ماسة للمعونات الإغاثية </w:t>
      </w:r>
      <w:r w:rsidR="00A86685">
        <w:rPr>
          <w:rFonts w:asciiTheme="minorHAnsi" w:hAnsiTheme="minorHAnsi" w:hint="cs"/>
          <w:sz w:val="24"/>
          <w:szCs w:val="24"/>
          <w:rtl/>
          <w:lang w:val="en-GB" w:bidi="ar-SY"/>
        </w:rPr>
        <w:t xml:space="preserve">العاجلة </w:t>
      </w:r>
      <w:r w:rsidR="00EC4F9A">
        <w:rPr>
          <w:rFonts w:asciiTheme="minorHAnsi" w:hAnsiTheme="minorHAnsi" w:hint="cs"/>
          <w:sz w:val="24"/>
          <w:szCs w:val="24"/>
          <w:rtl/>
          <w:lang w:val="en-GB" w:bidi="ar-SY"/>
        </w:rPr>
        <w:t>داخل سوريا</w:t>
      </w:r>
      <w:r w:rsidR="00A86685">
        <w:rPr>
          <w:rFonts w:asciiTheme="minorHAnsi" w:hAnsiTheme="minorHAnsi" w:hint="cs"/>
          <w:sz w:val="24"/>
          <w:szCs w:val="24"/>
          <w:rtl/>
          <w:lang w:val="en-GB" w:bidi="ar-SY"/>
        </w:rPr>
        <w:t xml:space="preserve">، كذلك فإنّ عدد النازحين في الداخل قد بلغ 6.5 ستة ملايين ونصف مليون نازح ضمنهم مئات الآلاف من المحاصرين في المدن والبلدات السورية وهم محرومون من الغذاء والخدمات الأساسية. </w:t>
      </w:r>
      <w:r w:rsidR="00661D07">
        <w:rPr>
          <w:rFonts w:asciiTheme="minorHAnsi" w:hAnsiTheme="minorHAnsi" w:hint="cs"/>
          <w:sz w:val="24"/>
          <w:szCs w:val="24"/>
          <w:rtl/>
          <w:lang w:val="en-GB" w:bidi="ar-SY"/>
        </w:rPr>
        <w:t xml:space="preserve">علاوةً على ذلك فقد لجأ مايزيد عن 4.6 أربعة ملايين وستمائة ألف سوري إلى بلدان الجوار وما حولها. </w:t>
      </w:r>
    </w:p>
    <w:p w:rsidR="00D9466E" w:rsidRDefault="00D9466E" w:rsidP="001F216A">
      <w:pPr>
        <w:bidi/>
        <w:spacing w:before="240" w:after="120"/>
        <w:jc w:val="both"/>
        <w:rPr>
          <w:rFonts w:asciiTheme="minorHAnsi" w:hAnsiTheme="minorHAnsi"/>
          <w:sz w:val="24"/>
          <w:szCs w:val="24"/>
          <w:rtl/>
          <w:lang w:val="en-GB" w:bidi="ar-SY"/>
        </w:rPr>
      </w:pPr>
      <w:r>
        <w:rPr>
          <w:rFonts w:asciiTheme="minorHAnsi" w:hAnsiTheme="minorHAnsi" w:hint="cs"/>
          <w:sz w:val="24"/>
          <w:szCs w:val="24"/>
          <w:rtl/>
          <w:lang w:val="en-GB" w:bidi="ar-SY"/>
        </w:rPr>
        <w:t>كذلك فقد زاد الصراع في سوريا من سوء أحوال اللاجئين الفلسطينيين والعراقيين القاطنين في المنطقة حيث أنّ مأساتهم يجب أن لا تُنسى، نحن أيضاً نُعرب عن تضامننا مع آلاف ناشطي المجتمع المدني السوري</w:t>
      </w:r>
      <w:r w:rsidR="00D271AD">
        <w:rPr>
          <w:rFonts w:asciiTheme="minorHAnsi" w:hAnsiTheme="minorHAnsi" w:hint="cs"/>
          <w:sz w:val="24"/>
          <w:szCs w:val="24"/>
          <w:rtl/>
          <w:lang w:val="en-GB" w:bidi="ar-SY"/>
        </w:rPr>
        <w:t xml:space="preserve"> الذين وبالرغم من قلّة الموارد ومحدودية المساندة مازلوا مستمرين في نضالاتهم لتحقيق العدالة وفي جهودهم الإغاثية الحثيثة. </w:t>
      </w:r>
    </w:p>
    <w:p w:rsidR="0088010A" w:rsidRDefault="0088010A" w:rsidP="001F216A">
      <w:pPr>
        <w:bidi/>
        <w:spacing w:before="240" w:after="120"/>
        <w:jc w:val="both"/>
        <w:rPr>
          <w:rFonts w:asciiTheme="minorHAnsi" w:hAnsiTheme="minorHAnsi"/>
          <w:sz w:val="24"/>
          <w:szCs w:val="24"/>
          <w:rtl/>
          <w:lang w:val="en-GB" w:bidi="ar-SY"/>
        </w:rPr>
      </w:pPr>
      <w:r>
        <w:rPr>
          <w:rFonts w:asciiTheme="minorHAnsi" w:hAnsiTheme="minorHAnsi" w:hint="cs"/>
          <w:sz w:val="24"/>
          <w:szCs w:val="24"/>
          <w:rtl/>
          <w:lang w:val="en-GB" w:bidi="ar-SY"/>
        </w:rPr>
        <w:t>لقد طال أمد هذه الحرب ولا يبدو أن هنالك من نهاية موعودة، لذا لا بد أن يتوقف هذا التدمير</w:t>
      </w:r>
      <w:r w:rsidR="00F61484">
        <w:rPr>
          <w:rFonts w:asciiTheme="minorHAnsi" w:hAnsiTheme="minorHAnsi" w:hint="cs"/>
          <w:sz w:val="24"/>
          <w:szCs w:val="24"/>
          <w:rtl/>
          <w:lang w:val="en-GB" w:bidi="ar-SY"/>
        </w:rPr>
        <w:t xml:space="preserve"> المستمر للبشر وللبلاد بأكملها. إننا نحثّ على احترام حياة البشر. لا بدّ من إيقاف الهجما</w:t>
      </w:r>
      <w:r w:rsidR="00216F0E">
        <w:rPr>
          <w:rFonts w:asciiTheme="minorHAnsi" w:hAnsiTheme="minorHAnsi" w:hint="cs"/>
          <w:sz w:val="24"/>
          <w:szCs w:val="24"/>
          <w:rtl/>
          <w:lang w:val="en-GB" w:bidi="ar-SY"/>
        </w:rPr>
        <w:t>ت والقصف على المدنيين، كما يجب رفع</w:t>
      </w:r>
      <w:r w:rsidR="00F61484">
        <w:rPr>
          <w:rFonts w:asciiTheme="minorHAnsi" w:hAnsiTheme="minorHAnsi" w:hint="cs"/>
          <w:sz w:val="24"/>
          <w:szCs w:val="24"/>
          <w:rtl/>
          <w:lang w:val="en-GB" w:bidi="ar-SY"/>
        </w:rPr>
        <w:t xml:space="preserve"> الحصار عن المناطق المحاصرة. إنّ حماية المدنيين هي أولوية </w:t>
      </w:r>
      <w:r w:rsidR="0049364E">
        <w:rPr>
          <w:rFonts w:asciiTheme="minorHAnsi" w:hAnsiTheme="minorHAnsi" w:hint="cs"/>
          <w:sz w:val="24"/>
          <w:szCs w:val="24"/>
          <w:rtl/>
          <w:lang w:val="en-GB" w:bidi="ar-SY"/>
        </w:rPr>
        <w:t xml:space="preserve">قصوى، كذلك يجب تكثيف المباحثات لوضع حد لهذه المأساة. </w:t>
      </w:r>
    </w:p>
    <w:p w:rsidR="00B204D0" w:rsidRDefault="000C69CF" w:rsidP="001F216A">
      <w:pPr>
        <w:bidi/>
        <w:spacing w:before="240" w:after="120"/>
        <w:jc w:val="both"/>
        <w:rPr>
          <w:rFonts w:asciiTheme="minorHAnsi" w:hAnsiTheme="minorHAnsi"/>
          <w:i/>
          <w:sz w:val="24"/>
          <w:szCs w:val="24"/>
          <w:rtl/>
          <w:lang w:val="en-GB"/>
        </w:rPr>
      </w:pPr>
      <w:r>
        <w:rPr>
          <w:rFonts w:asciiTheme="minorHAnsi" w:hAnsiTheme="minorHAnsi" w:hint="cs"/>
          <w:sz w:val="24"/>
          <w:szCs w:val="24"/>
          <w:rtl/>
          <w:lang w:val="en-GB"/>
        </w:rPr>
        <w:t xml:space="preserve">إنّ تنظيم يوم للتضامن أو يوم للصيام أو الصلاة هو أيضاً مناسبة للقاء اللاجئين في المكان الذي تعيش فيه. فضلاً شاركنا الفعاليات والصور والقصص التي حولك على الفيسبوك أو تويتر على الهاشتاغ التالي: </w:t>
      </w:r>
      <w:r w:rsidRPr="00FA45BF">
        <w:rPr>
          <w:rFonts w:asciiTheme="minorHAnsi" w:hAnsiTheme="minorHAnsi"/>
          <w:i/>
          <w:sz w:val="24"/>
          <w:szCs w:val="24"/>
          <w:lang w:val="en-GB"/>
        </w:rPr>
        <w:t>(#</w:t>
      </w:r>
      <w:proofErr w:type="spellStart"/>
      <w:r w:rsidRPr="00FA45BF">
        <w:rPr>
          <w:rFonts w:asciiTheme="minorHAnsi" w:hAnsiTheme="minorHAnsi"/>
          <w:i/>
          <w:sz w:val="24"/>
          <w:szCs w:val="24"/>
          <w:lang w:val="en-GB"/>
        </w:rPr>
        <w:t>HopeforSyria</w:t>
      </w:r>
      <w:proofErr w:type="spellEnd"/>
      <w:r w:rsidRPr="00FA45BF">
        <w:rPr>
          <w:rFonts w:asciiTheme="minorHAnsi" w:hAnsiTheme="minorHAnsi"/>
          <w:i/>
          <w:sz w:val="24"/>
          <w:szCs w:val="24"/>
          <w:lang w:val="en-GB"/>
        </w:rPr>
        <w:t>)</w:t>
      </w:r>
    </w:p>
    <w:p w:rsidR="00FA45BF" w:rsidRDefault="00B04F25" w:rsidP="001F216A">
      <w:pPr>
        <w:bidi/>
        <w:spacing w:before="240" w:after="120"/>
        <w:jc w:val="both"/>
        <w:rPr>
          <w:rFonts w:asciiTheme="minorHAnsi" w:hAnsiTheme="minorHAnsi"/>
          <w:i/>
          <w:sz w:val="24"/>
          <w:szCs w:val="24"/>
          <w:rtl/>
          <w:lang w:val="en-GB"/>
        </w:rPr>
      </w:pPr>
      <w:r>
        <w:rPr>
          <w:rFonts w:asciiTheme="minorHAnsi" w:hAnsiTheme="minorHAnsi" w:hint="cs"/>
          <w:i/>
          <w:sz w:val="24"/>
          <w:szCs w:val="24"/>
          <w:rtl/>
          <w:lang w:val="en-GB"/>
        </w:rPr>
        <w:t xml:space="preserve">سنقوم خلال الأسابيع المقبلة بتزويدكم بمعلومات محدّثة للاستعداد لفعالياتكم. </w:t>
      </w:r>
    </w:p>
    <w:p w:rsidR="00B04F25" w:rsidRDefault="00B04F25" w:rsidP="001F216A">
      <w:pPr>
        <w:bidi/>
        <w:spacing w:before="240" w:after="120"/>
        <w:jc w:val="both"/>
        <w:rPr>
          <w:rStyle w:val="Hyperlink"/>
          <w:rFonts w:asciiTheme="minorHAnsi" w:hAnsiTheme="minorHAnsi"/>
          <w:i/>
          <w:sz w:val="24"/>
          <w:szCs w:val="24"/>
          <w:rtl/>
          <w:lang w:val="en-GB"/>
        </w:rPr>
      </w:pPr>
      <w:r>
        <w:rPr>
          <w:rFonts w:asciiTheme="minorHAnsi" w:hAnsiTheme="minorHAnsi" w:hint="cs"/>
          <w:i/>
          <w:sz w:val="24"/>
          <w:szCs w:val="24"/>
          <w:rtl/>
          <w:lang w:val="en-GB"/>
        </w:rPr>
        <w:t>إننا نرحبّ بأية إمكانيات وموارد متاحة، فضلاً شاركونا إياها وسوف نقوم بإضافتها ل</w:t>
      </w:r>
      <w:r w:rsidR="001F216A">
        <w:rPr>
          <w:rFonts w:asciiTheme="minorHAnsi" w:hAnsiTheme="minorHAnsi" w:hint="cs"/>
          <w:i/>
          <w:sz w:val="24"/>
          <w:szCs w:val="24"/>
          <w:rtl/>
          <w:lang w:val="en-GB"/>
        </w:rPr>
        <w:t>لموقع الذي سيتم إنشاؤه وإطلاقه بتاريخ 18 شباط/فبراير 2016</w:t>
      </w:r>
      <w:r>
        <w:rPr>
          <w:rFonts w:asciiTheme="minorHAnsi" w:hAnsiTheme="minorHAnsi" w:hint="cs"/>
          <w:i/>
          <w:sz w:val="24"/>
          <w:szCs w:val="24"/>
          <w:rtl/>
          <w:lang w:val="en-GB"/>
        </w:rPr>
        <w:t>ـ</w:t>
      </w:r>
      <w:r w:rsidR="001F216A">
        <w:rPr>
          <w:rFonts w:asciiTheme="minorHAnsi" w:hAnsiTheme="minorHAnsi" w:hint="cs"/>
          <w:i/>
          <w:sz w:val="24"/>
          <w:szCs w:val="24"/>
          <w:rtl/>
          <w:lang w:val="en-GB"/>
        </w:rPr>
        <w:t xml:space="preserve"> وهو    </w:t>
      </w:r>
      <w:r>
        <w:rPr>
          <w:rFonts w:asciiTheme="minorHAnsi" w:hAnsiTheme="minorHAnsi" w:hint="cs"/>
          <w:i/>
          <w:sz w:val="24"/>
          <w:szCs w:val="24"/>
          <w:rtl/>
          <w:lang w:val="en-GB"/>
        </w:rPr>
        <w:t xml:space="preserve"> </w:t>
      </w:r>
      <w:hyperlink r:id="rId7" w:history="1">
        <w:r w:rsidRPr="00FA45BF">
          <w:rPr>
            <w:rStyle w:val="Hyperlink"/>
            <w:rFonts w:asciiTheme="minorHAnsi" w:hAnsiTheme="minorHAnsi"/>
            <w:i/>
            <w:sz w:val="24"/>
            <w:szCs w:val="24"/>
            <w:lang w:val="en-GB"/>
          </w:rPr>
          <w:t>https://hopeforsyria.wordpress.com/</w:t>
        </w:r>
      </w:hyperlink>
      <w:r w:rsidR="001F216A">
        <w:rPr>
          <w:rStyle w:val="Hyperlink"/>
          <w:rFonts w:asciiTheme="minorHAnsi" w:hAnsiTheme="minorHAnsi" w:hint="cs"/>
          <w:i/>
          <w:sz w:val="24"/>
          <w:szCs w:val="24"/>
          <w:rtl/>
          <w:lang w:val="en-GB"/>
        </w:rPr>
        <w:t xml:space="preserve"> </w:t>
      </w:r>
    </w:p>
    <w:p w:rsidR="001F216A" w:rsidRDefault="001F216A" w:rsidP="001F216A">
      <w:pPr>
        <w:bidi/>
        <w:spacing w:before="240" w:after="120"/>
        <w:jc w:val="both"/>
        <w:rPr>
          <w:rFonts w:asciiTheme="minorHAnsi" w:hAnsiTheme="minorHAnsi"/>
          <w:i/>
          <w:sz w:val="24"/>
          <w:szCs w:val="24"/>
          <w:lang w:val="en-GB"/>
        </w:rPr>
      </w:pPr>
    </w:p>
    <w:p w:rsidR="00671379" w:rsidRPr="00FA45BF" w:rsidRDefault="006F1531" w:rsidP="001F216A">
      <w:pPr>
        <w:bidi/>
        <w:spacing w:before="240" w:after="120"/>
        <w:jc w:val="both"/>
        <w:rPr>
          <w:rFonts w:asciiTheme="minorHAnsi" w:hAnsiTheme="minorHAnsi"/>
          <w:i/>
          <w:sz w:val="24"/>
          <w:szCs w:val="24"/>
          <w:lang w:val="en-GB"/>
        </w:rPr>
      </w:pPr>
      <w:r w:rsidRPr="00FA45BF">
        <w:rPr>
          <w:rFonts w:asciiTheme="minorHAnsi" w:hAnsiTheme="minorHAnsi"/>
          <w:i/>
          <w:sz w:val="24"/>
          <w:szCs w:val="24"/>
          <w:lang w:val="en-GB"/>
        </w:rPr>
        <w:t>.</w:t>
      </w:r>
    </w:p>
    <w:p w:rsidR="00B93C0B" w:rsidRPr="00FA45BF" w:rsidRDefault="00131925" w:rsidP="001F216A">
      <w:pPr>
        <w:bidi/>
        <w:spacing w:before="240" w:after="120"/>
        <w:jc w:val="both"/>
        <w:rPr>
          <w:rFonts w:asciiTheme="minorHAnsi" w:hAnsiTheme="minorHAnsi"/>
          <w:sz w:val="24"/>
          <w:szCs w:val="24"/>
          <w:lang w:val="en-GB"/>
        </w:rPr>
      </w:pPr>
      <w:r>
        <w:rPr>
          <w:rFonts w:asciiTheme="minorHAnsi" w:hAnsiTheme="minorHAnsi" w:hint="cs"/>
          <w:sz w:val="24"/>
          <w:szCs w:val="24"/>
          <w:rtl/>
          <w:lang w:val="en-GB"/>
        </w:rPr>
        <w:t xml:space="preserve">بروكسيل- 15 شباط/فبراير 2016 </w:t>
      </w:r>
    </w:p>
    <w:sectPr w:rsidR="00B93C0B" w:rsidRPr="00FA45BF" w:rsidSect="00B04F25">
      <w:headerReference w:type="default" r:id="rId8"/>
      <w:footerReference w:type="default" r:id="rId9"/>
      <w:headerReference w:type="first" r:id="rId10"/>
      <w:footerReference w:type="first" r:id="rId11"/>
      <w:pgSz w:w="12240" w:h="15840"/>
      <w:pgMar w:top="1418" w:right="900" w:bottom="1440" w:left="1134"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FA" w:rsidRDefault="004E07FA">
      <w:pPr>
        <w:spacing w:line="240" w:lineRule="auto"/>
      </w:pPr>
      <w:r>
        <w:separator/>
      </w:r>
    </w:p>
  </w:endnote>
  <w:endnote w:type="continuationSeparator" w:id="0">
    <w:p w:rsidR="004E07FA" w:rsidRDefault="004E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0A" w:rsidRDefault="0088010A" w:rsidP="007B24AA">
    <w:pPr>
      <w:pStyle w:val="Footer"/>
      <w:rPr>
        <w:noProof/>
        <w:lang w:val="en-US" w:eastAsia="en-US"/>
      </w:rPr>
    </w:pPr>
  </w:p>
  <w:p w:rsidR="0088010A" w:rsidRPr="007B24AA" w:rsidRDefault="0088010A" w:rsidP="007B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0A" w:rsidRDefault="0088010A">
    <w:pPr>
      <w:pStyle w:val="Footer"/>
    </w:pPr>
    <w:r>
      <w:rPr>
        <w:noProof/>
      </w:rPr>
      <w:drawing>
        <wp:anchor distT="0" distB="0" distL="114300" distR="114300" simplePos="0" relativeHeight="251664384" behindDoc="1" locked="0" layoutInCell="1" allowOverlap="1" wp14:anchorId="5AB54DD0" wp14:editId="7877151A">
          <wp:simplePos x="0" y="0"/>
          <wp:positionH relativeFrom="margin">
            <wp:align>center</wp:align>
          </wp:positionH>
          <wp:positionV relativeFrom="paragraph">
            <wp:posOffset>-85725</wp:posOffset>
          </wp:positionV>
          <wp:extent cx="5321303" cy="552091"/>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edit.jpg"/>
                  <pic:cNvPicPr/>
                </pic:nvPicPr>
                <pic:blipFill rotWithShape="1">
                  <a:blip r:embed="rId1" cstate="print">
                    <a:extLst>
                      <a:ext uri="{28A0092B-C50C-407E-A947-70E740481C1C}">
                        <a14:useLocalDpi xmlns:a14="http://schemas.microsoft.com/office/drawing/2010/main" val="0"/>
                      </a:ext>
                    </a:extLst>
                  </a:blip>
                  <a:srcRect l="6753" t="30173" r="7257" b="32380"/>
                  <a:stretch/>
                </pic:blipFill>
                <pic:spPr bwMode="auto">
                  <a:xfrm>
                    <a:off x="0" y="0"/>
                    <a:ext cx="5321303" cy="55209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FA" w:rsidRDefault="004E07FA">
      <w:pPr>
        <w:spacing w:line="240" w:lineRule="auto"/>
      </w:pPr>
      <w:r>
        <w:separator/>
      </w:r>
    </w:p>
  </w:footnote>
  <w:footnote w:type="continuationSeparator" w:id="0">
    <w:p w:rsidR="004E07FA" w:rsidRDefault="004E0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0A" w:rsidRPr="001F22DC" w:rsidRDefault="0088010A" w:rsidP="003C1D1F">
    <w:pPr>
      <w:pBdr>
        <w:top w:val="nil"/>
        <w:left w:val="nil"/>
        <w:bottom w:val="nil"/>
        <w:right w:val="nil"/>
        <w:between w:val="nil"/>
        <w:bar w:val="nil"/>
      </w:pBd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0A" w:rsidRDefault="0088010A">
    <w:pPr>
      <w:pStyle w:val="Header"/>
    </w:pPr>
    <w:r w:rsidRPr="001F22DC">
      <w:rPr>
        <w:noProof/>
        <w:sz w:val="20"/>
        <w:szCs w:val="20"/>
      </w:rPr>
      <w:drawing>
        <wp:anchor distT="0" distB="0" distL="114300" distR="114300" simplePos="0" relativeHeight="251662336" behindDoc="0" locked="0" layoutInCell="1" allowOverlap="1" wp14:anchorId="4C972AEF" wp14:editId="5E56FF78">
          <wp:simplePos x="0" y="0"/>
          <wp:positionH relativeFrom="margin">
            <wp:posOffset>1981200</wp:posOffset>
          </wp:positionH>
          <wp:positionV relativeFrom="paragraph">
            <wp:posOffset>152400</wp:posOffset>
          </wp:positionV>
          <wp:extent cx="1974215" cy="1196340"/>
          <wp:effectExtent l="0" t="0" r="6985"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259" r="35715"/>
                  <a:stretch/>
                </pic:blipFill>
                <pic:spPr bwMode="auto">
                  <a:xfrm>
                    <a:off x="0" y="0"/>
                    <a:ext cx="1974215"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6303B"/>
    <w:multiLevelType w:val="hybridMultilevel"/>
    <w:tmpl w:val="452E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F52F5A"/>
    <w:multiLevelType w:val="hybridMultilevel"/>
    <w:tmpl w:val="B4ACAE64"/>
    <w:lvl w:ilvl="0" w:tplc="12720EE4">
      <w:start w:val="15"/>
      <w:numFmt w:val="bullet"/>
      <w:lvlText w:val="-"/>
      <w:lvlJc w:val="left"/>
      <w:pPr>
        <w:ind w:left="720" w:hanging="360"/>
      </w:pPr>
      <w:rPr>
        <w:rFonts w:ascii="Calibri" w:eastAsia="Arial"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4D"/>
    <w:rsid w:val="00004C8D"/>
    <w:rsid w:val="000067C4"/>
    <w:rsid w:val="0006204F"/>
    <w:rsid w:val="00077022"/>
    <w:rsid w:val="000C69CF"/>
    <w:rsid w:val="000D1839"/>
    <w:rsid w:val="000E2C87"/>
    <w:rsid w:val="00107975"/>
    <w:rsid w:val="00107E0D"/>
    <w:rsid w:val="00131925"/>
    <w:rsid w:val="0019269E"/>
    <w:rsid w:val="0019625F"/>
    <w:rsid w:val="001B21F9"/>
    <w:rsid w:val="001F216A"/>
    <w:rsid w:val="001F22DC"/>
    <w:rsid w:val="001F411F"/>
    <w:rsid w:val="00216F0E"/>
    <w:rsid w:val="0022713D"/>
    <w:rsid w:val="00243516"/>
    <w:rsid w:val="002C034D"/>
    <w:rsid w:val="003038AE"/>
    <w:rsid w:val="00307C22"/>
    <w:rsid w:val="00331388"/>
    <w:rsid w:val="00335A0A"/>
    <w:rsid w:val="00365401"/>
    <w:rsid w:val="003C1D1F"/>
    <w:rsid w:val="003C2FC0"/>
    <w:rsid w:val="003E1A75"/>
    <w:rsid w:val="00423702"/>
    <w:rsid w:val="0049364E"/>
    <w:rsid w:val="00494DEB"/>
    <w:rsid w:val="004959F0"/>
    <w:rsid w:val="004C41FB"/>
    <w:rsid w:val="004E07FA"/>
    <w:rsid w:val="00536125"/>
    <w:rsid w:val="005835CD"/>
    <w:rsid w:val="005B1F1A"/>
    <w:rsid w:val="005F416E"/>
    <w:rsid w:val="00661D07"/>
    <w:rsid w:val="00671379"/>
    <w:rsid w:val="006A4DA6"/>
    <w:rsid w:val="006B00AC"/>
    <w:rsid w:val="006F1531"/>
    <w:rsid w:val="00711C44"/>
    <w:rsid w:val="007B24AA"/>
    <w:rsid w:val="007D33A6"/>
    <w:rsid w:val="007F07F7"/>
    <w:rsid w:val="00835459"/>
    <w:rsid w:val="008657E6"/>
    <w:rsid w:val="0088010A"/>
    <w:rsid w:val="008F4015"/>
    <w:rsid w:val="00970E01"/>
    <w:rsid w:val="00975C1D"/>
    <w:rsid w:val="009B65EA"/>
    <w:rsid w:val="009E2581"/>
    <w:rsid w:val="00A43749"/>
    <w:rsid w:val="00A460DD"/>
    <w:rsid w:val="00A86685"/>
    <w:rsid w:val="00A91094"/>
    <w:rsid w:val="00AA4D8B"/>
    <w:rsid w:val="00B04F25"/>
    <w:rsid w:val="00B069BC"/>
    <w:rsid w:val="00B143CE"/>
    <w:rsid w:val="00B204D0"/>
    <w:rsid w:val="00B4688D"/>
    <w:rsid w:val="00B50FD5"/>
    <w:rsid w:val="00B93C0B"/>
    <w:rsid w:val="00B9492C"/>
    <w:rsid w:val="00BB4A5C"/>
    <w:rsid w:val="00C41198"/>
    <w:rsid w:val="00CE2EC2"/>
    <w:rsid w:val="00D271AD"/>
    <w:rsid w:val="00D9466E"/>
    <w:rsid w:val="00E13C5F"/>
    <w:rsid w:val="00E15E07"/>
    <w:rsid w:val="00E434BC"/>
    <w:rsid w:val="00E52595"/>
    <w:rsid w:val="00E652BD"/>
    <w:rsid w:val="00E676BF"/>
    <w:rsid w:val="00E73D92"/>
    <w:rsid w:val="00EB62D7"/>
    <w:rsid w:val="00EC1A82"/>
    <w:rsid w:val="00EC4F9A"/>
    <w:rsid w:val="00F23F27"/>
    <w:rsid w:val="00F31BDD"/>
    <w:rsid w:val="00F61484"/>
    <w:rsid w:val="00F65D89"/>
    <w:rsid w:val="00FA0B8F"/>
    <w:rsid w:val="00FA45B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42B55B-67EF-4184-BF7F-F22237C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B069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69BC"/>
    <w:rPr>
      <w:rFonts w:ascii="Tahoma" w:eastAsia="Arial" w:hAnsi="Tahoma" w:cs="Tahoma"/>
      <w:color w:val="000000"/>
      <w:sz w:val="16"/>
      <w:szCs w:val="16"/>
    </w:rPr>
  </w:style>
  <w:style w:type="paragraph" w:styleId="Header">
    <w:name w:val="header"/>
    <w:basedOn w:val="Normal"/>
    <w:link w:val="HeaderChar"/>
    <w:rsid w:val="0022713D"/>
    <w:pPr>
      <w:tabs>
        <w:tab w:val="center" w:pos="4536"/>
        <w:tab w:val="right" w:pos="9072"/>
      </w:tabs>
      <w:spacing w:line="240" w:lineRule="auto"/>
    </w:pPr>
  </w:style>
  <w:style w:type="character" w:customStyle="1" w:styleId="HeaderChar">
    <w:name w:val="Header Char"/>
    <w:basedOn w:val="DefaultParagraphFont"/>
    <w:link w:val="Header"/>
    <w:rsid w:val="0022713D"/>
    <w:rPr>
      <w:rFonts w:ascii="Arial" w:eastAsia="Arial" w:hAnsi="Arial" w:cs="Arial"/>
      <w:color w:val="000000"/>
      <w:sz w:val="22"/>
      <w:szCs w:val="22"/>
    </w:rPr>
  </w:style>
  <w:style w:type="paragraph" w:styleId="Footer">
    <w:name w:val="footer"/>
    <w:basedOn w:val="Normal"/>
    <w:link w:val="FooterChar"/>
    <w:rsid w:val="0022713D"/>
    <w:pPr>
      <w:tabs>
        <w:tab w:val="center" w:pos="4536"/>
        <w:tab w:val="right" w:pos="9072"/>
      </w:tabs>
      <w:spacing w:line="240" w:lineRule="auto"/>
    </w:pPr>
  </w:style>
  <w:style w:type="character" w:customStyle="1" w:styleId="FooterChar">
    <w:name w:val="Footer Char"/>
    <w:basedOn w:val="DefaultParagraphFont"/>
    <w:link w:val="Footer"/>
    <w:rsid w:val="0022713D"/>
    <w:rPr>
      <w:rFonts w:ascii="Arial" w:eastAsia="Arial" w:hAnsi="Arial" w:cs="Arial"/>
      <w:color w:val="000000"/>
      <w:sz w:val="22"/>
      <w:szCs w:val="22"/>
    </w:rPr>
  </w:style>
  <w:style w:type="character" w:styleId="CommentReference">
    <w:name w:val="annotation reference"/>
    <w:basedOn w:val="DefaultParagraphFont"/>
    <w:uiPriority w:val="99"/>
    <w:unhideWhenUsed/>
    <w:rsid w:val="00331388"/>
    <w:rPr>
      <w:sz w:val="18"/>
      <w:szCs w:val="18"/>
    </w:rPr>
  </w:style>
  <w:style w:type="paragraph" w:styleId="CommentText">
    <w:name w:val="annotation text"/>
    <w:basedOn w:val="Normal"/>
    <w:link w:val="CommentTextChar"/>
    <w:uiPriority w:val="99"/>
    <w:unhideWhenUsed/>
    <w:rsid w:val="00331388"/>
    <w:pPr>
      <w:spacing w:line="240" w:lineRule="auto"/>
    </w:pPr>
    <w:rPr>
      <w:rFonts w:ascii="Cambria" w:eastAsia="MS Mincho" w:hAnsi="Cambria" w:cs="Times New Roman"/>
      <w:color w:val="auto"/>
      <w:sz w:val="24"/>
      <w:szCs w:val="24"/>
      <w:lang w:val="en-US" w:eastAsia="en-US"/>
    </w:rPr>
  </w:style>
  <w:style w:type="character" w:customStyle="1" w:styleId="CommentTextChar">
    <w:name w:val="Comment Text Char"/>
    <w:basedOn w:val="DefaultParagraphFont"/>
    <w:link w:val="CommentText"/>
    <w:uiPriority w:val="99"/>
    <w:rsid w:val="00331388"/>
    <w:rPr>
      <w:rFonts w:ascii="Cambria" w:eastAsia="MS Mincho" w:hAnsi="Cambria"/>
      <w:sz w:val="24"/>
      <w:szCs w:val="24"/>
      <w:lang w:val="en-US" w:eastAsia="en-US"/>
    </w:rPr>
  </w:style>
  <w:style w:type="character" w:styleId="Hyperlink">
    <w:name w:val="Hyperlink"/>
    <w:basedOn w:val="DefaultParagraphFont"/>
    <w:uiPriority w:val="99"/>
    <w:unhideWhenUsed/>
    <w:rsid w:val="00331388"/>
    <w:rPr>
      <w:color w:val="0000FF" w:themeColor="hyperlink"/>
      <w:u w:val="single"/>
    </w:rPr>
  </w:style>
  <w:style w:type="paragraph" w:styleId="ListParagraph">
    <w:name w:val="List Paragraph"/>
    <w:basedOn w:val="Normal"/>
    <w:uiPriority w:val="34"/>
    <w:qFormat/>
    <w:rsid w:val="0019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peforsyria.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Henriquez</dc:creator>
  <cp:lastModifiedBy>Tabitha Redepenning</cp:lastModifiedBy>
  <cp:revision>2</cp:revision>
  <cp:lastPrinted>2016-02-10T13:04:00Z</cp:lastPrinted>
  <dcterms:created xsi:type="dcterms:W3CDTF">2016-02-17T09:42:00Z</dcterms:created>
  <dcterms:modified xsi:type="dcterms:W3CDTF">2016-02-17T09:42:00Z</dcterms:modified>
</cp:coreProperties>
</file>